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590AB" w14:textId="77777777" w:rsidR="00FA04CC" w:rsidRPr="00FC369D" w:rsidRDefault="00FA04CC">
      <w:pPr>
        <w:pStyle w:val="Ttulo"/>
        <w:rPr>
          <w:b/>
          <w:lang w:val="es-ES"/>
        </w:rPr>
      </w:pPr>
      <w:r w:rsidRPr="00FC369D">
        <w:rPr>
          <w:b/>
          <w:lang w:val="es-ES"/>
        </w:rPr>
        <w:t>TÍTULO E</w:t>
      </w:r>
      <w:r w:rsidR="00FC369D" w:rsidRPr="00FC369D">
        <w:rPr>
          <w:b/>
          <w:lang w:val="es-ES"/>
        </w:rPr>
        <w:t>N MAY</w:t>
      </w:r>
      <w:r w:rsidRPr="00FC369D">
        <w:rPr>
          <w:b/>
          <w:lang w:val="es-ES"/>
        </w:rPr>
        <w:t>ÚSCULAS TIMES NEW ROMAN 16</w:t>
      </w:r>
    </w:p>
    <w:p w14:paraId="374BEAA1" w14:textId="77777777" w:rsidR="00FA04CC" w:rsidRDefault="00FA04CC">
      <w:pPr>
        <w:pStyle w:val="Subttulo"/>
        <w:rPr>
          <w:sz w:val="24"/>
        </w:rPr>
      </w:pPr>
      <w:r>
        <w:rPr>
          <w:sz w:val="24"/>
        </w:rPr>
        <w:t>TITLE IN ENGLISH TIMES NEW ROMAN CAPITAL ITALIC 12</w:t>
      </w:r>
    </w:p>
    <w:p w14:paraId="7674FBBA" w14:textId="77777777" w:rsidR="00FA04CC" w:rsidRDefault="00FA04CC">
      <w:pPr>
        <w:jc w:val="center"/>
        <w:rPr>
          <w:b/>
          <w:sz w:val="32"/>
        </w:rPr>
      </w:pPr>
    </w:p>
    <w:p w14:paraId="00E9F53A" w14:textId="77777777" w:rsidR="00FA04CC" w:rsidRPr="00C71246" w:rsidRDefault="00FA04CC">
      <w:pPr>
        <w:rPr>
          <w:sz w:val="24"/>
          <w:lang w:val="es-ES"/>
        </w:rPr>
      </w:pPr>
      <w:r w:rsidRPr="00C71246">
        <w:rPr>
          <w:sz w:val="24"/>
          <w:lang w:val="es-ES"/>
        </w:rPr>
        <w:t>No</w:t>
      </w:r>
      <w:r w:rsidR="00FC369D" w:rsidRPr="00C71246">
        <w:rPr>
          <w:sz w:val="24"/>
          <w:lang w:val="es-ES"/>
        </w:rPr>
        <w:t>mbre</w:t>
      </w:r>
      <w:r w:rsidRPr="00C71246">
        <w:rPr>
          <w:sz w:val="24"/>
          <w:lang w:val="es-ES"/>
        </w:rPr>
        <w:t xml:space="preserve"> Autor 1</w:t>
      </w:r>
      <w:r w:rsidRPr="00C71246">
        <w:rPr>
          <w:sz w:val="24"/>
          <w:vertAlign w:val="superscript"/>
          <w:lang w:val="es-ES"/>
        </w:rPr>
        <w:t>(1)</w:t>
      </w:r>
      <w:r w:rsidRPr="00C71246">
        <w:rPr>
          <w:sz w:val="24"/>
          <w:lang w:val="es-ES"/>
        </w:rPr>
        <w:t>, Nom</w:t>
      </w:r>
      <w:r w:rsidR="00C71246" w:rsidRPr="00C71246">
        <w:rPr>
          <w:sz w:val="24"/>
          <w:lang w:val="es-ES"/>
        </w:rPr>
        <w:t>bre</w:t>
      </w:r>
      <w:r w:rsidRPr="00C71246">
        <w:rPr>
          <w:sz w:val="24"/>
          <w:lang w:val="es-ES"/>
        </w:rPr>
        <w:t xml:space="preserve"> Autor 2</w:t>
      </w:r>
      <w:r w:rsidRPr="00C71246">
        <w:rPr>
          <w:sz w:val="24"/>
          <w:vertAlign w:val="superscript"/>
          <w:lang w:val="es-ES"/>
        </w:rPr>
        <w:t>(1)</w:t>
      </w:r>
      <w:r w:rsidRPr="00C71246">
        <w:rPr>
          <w:sz w:val="24"/>
          <w:lang w:val="es-ES"/>
        </w:rPr>
        <w:t>, Nom</w:t>
      </w:r>
      <w:r w:rsidR="00C71246" w:rsidRPr="00C71246">
        <w:rPr>
          <w:sz w:val="24"/>
          <w:lang w:val="es-ES"/>
        </w:rPr>
        <w:t>bre</w:t>
      </w:r>
      <w:r w:rsidRPr="00C71246">
        <w:rPr>
          <w:sz w:val="24"/>
          <w:lang w:val="es-ES"/>
        </w:rPr>
        <w:t xml:space="preserve"> Autor 3</w:t>
      </w:r>
      <w:r w:rsidRPr="00C71246">
        <w:rPr>
          <w:sz w:val="24"/>
          <w:vertAlign w:val="superscript"/>
          <w:lang w:val="es-ES"/>
        </w:rPr>
        <w:t>(2)</w:t>
      </w:r>
      <w:r w:rsidRPr="00C71246">
        <w:rPr>
          <w:sz w:val="24"/>
          <w:lang w:val="es-ES"/>
        </w:rPr>
        <w:t>, etc</w:t>
      </w:r>
    </w:p>
    <w:p w14:paraId="2A715FDA" w14:textId="77777777" w:rsidR="00FA04CC" w:rsidRPr="007E222F" w:rsidRDefault="00FA04CC">
      <w:pPr>
        <w:rPr>
          <w:sz w:val="24"/>
          <w:lang w:val="es-ES"/>
        </w:rPr>
      </w:pPr>
      <w:r w:rsidRPr="007E222F">
        <w:rPr>
          <w:sz w:val="24"/>
          <w:vertAlign w:val="superscript"/>
          <w:lang w:val="es-ES"/>
        </w:rPr>
        <w:t>(1)</w:t>
      </w:r>
      <w:r w:rsidRPr="007E222F">
        <w:rPr>
          <w:sz w:val="24"/>
          <w:lang w:val="es-ES"/>
        </w:rPr>
        <w:t xml:space="preserve"> Institu</w:t>
      </w:r>
      <w:r w:rsidR="00FC369D" w:rsidRPr="007E222F">
        <w:rPr>
          <w:sz w:val="24"/>
          <w:lang w:val="es-ES"/>
        </w:rPr>
        <w:t xml:space="preserve">ción </w:t>
      </w:r>
      <w:r w:rsidRPr="007E222F">
        <w:rPr>
          <w:sz w:val="24"/>
          <w:lang w:val="es-ES"/>
        </w:rPr>
        <w:t xml:space="preserve">A, </w:t>
      </w:r>
      <w:r w:rsidR="00C71246" w:rsidRPr="007E222F">
        <w:rPr>
          <w:sz w:val="24"/>
          <w:lang w:val="es-ES"/>
        </w:rPr>
        <w:t>domicilio</w:t>
      </w:r>
      <w:r w:rsidRPr="007E222F">
        <w:rPr>
          <w:sz w:val="24"/>
          <w:lang w:val="es-ES"/>
        </w:rPr>
        <w:t>, email</w:t>
      </w:r>
    </w:p>
    <w:p w14:paraId="5A77075C" w14:textId="77777777" w:rsidR="00FA04CC" w:rsidRPr="007E222F" w:rsidRDefault="00FA04CC">
      <w:pPr>
        <w:rPr>
          <w:sz w:val="24"/>
          <w:lang w:val="es-ES"/>
        </w:rPr>
      </w:pPr>
      <w:r w:rsidRPr="007E222F">
        <w:rPr>
          <w:sz w:val="24"/>
          <w:vertAlign w:val="superscript"/>
          <w:lang w:val="es-ES"/>
        </w:rPr>
        <w:t>(2)</w:t>
      </w:r>
      <w:r w:rsidR="00FC369D" w:rsidRPr="007E222F">
        <w:rPr>
          <w:lang w:val="es-ES"/>
        </w:rPr>
        <w:t xml:space="preserve"> </w:t>
      </w:r>
      <w:r w:rsidR="00FC369D" w:rsidRPr="007E222F">
        <w:rPr>
          <w:sz w:val="24"/>
          <w:lang w:val="es-ES"/>
        </w:rPr>
        <w:t xml:space="preserve">Institución B, </w:t>
      </w:r>
      <w:r w:rsidR="00C71246" w:rsidRPr="007E222F">
        <w:rPr>
          <w:sz w:val="24"/>
          <w:lang w:val="es-ES"/>
        </w:rPr>
        <w:t>domicilio</w:t>
      </w:r>
      <w:r w:rsidR="00FC369D" w:rsidRPr="007E222F">
        <w:rPr>
          <w:sz w:val="24"/>
          <w:lang w:val="es-ES"/>
        </w:rPr>
        <w:t>, email</w:t>
      </w:r>
    </w:p>
    <w:p w14:paraId="23623F9C" w14:textId="77777777" w:rsidR="00FA04CC" w:rsidRPr="007E222F" w:rsidRDefault="00FA04CC">
      <w:pPr>
        <w:jc w:val="center"/>
        <w:rPr>
          <w:sz w:val="24"/>
          <w:lang w:val="es-ES"/>
        </w:rPr>
      </w:pPr>
    </w:p>
    <w:p w14:paraId="0B2F041D" w14:textId="77777777" w:rsidR="00FA04CC" w:rsidRPr="00A24647" w:rsidRDefault="00FA04CC">
      <w:pPr>
        <w:pStyle w:val="Ttulo2"/>
        <w:rPr>
          <w:i/>
          <w:lang w:val="en-US"/>
        </w:rPr>
      </w:pPr>
      <w:r w:rsidRPr="00A24647">
        <w:rPr>
          <w:i/>
          <w:lang w:val="en-US"/>
        </w:rPr>
        <w:t>SUMMARY</w:t>
      </w:r>
    </w:p>
    <w:p w14:paraId="25BD881B" w14:textId="77777777" w:rsidR="00402397" w:rsidRDefault="00402397">
      <w:pPr>
        <w:rPr>
          <w:i/>
        </w:rPr>
      </w:pPr>
    </w:p>
    <w:p w14:paraId="731B36CB" w14:textId="77777777" w:rsidR="00FA04CC" w:rsidRPr="001D3E51" w:rsidRDefault="00056CD1">
      <w:pPr>
        <w:rPr>
          <w:lang w:val="es-ES"/>
        </w:rPr>
      </w:pPr>
      <w:r w:rsidRPr="00056CD1">
        <w:rPr>
          <w:i/>
        </w:rPr>
        <w:t xml:space="preserve">Summary in English up to 10 lines Times New Roman 10 </w:t>
      </w:r>
      <w:r w:rsidR="001D3E51" w:rsidRPr="00056CD1">
        <w:rPr>
          <w:i/>
        </w:rPr>
        <w:t>italic</w:t>
      </w:r>
      <w:r w:rsidRPr="00056CD1">
        <w:rPr>
          <w:i/>
        </w:rPr>
        <w:t>.</w:t>
      </w:r>
      <w:r w:rsidR="001D3E51">
        <w:rPr>
          <w:i/>
        </w:rPr>
        <w:t xml:space="preserve"> </w:t>
      </w:r>
      <w:r w:rsidR="001D3E51" w:rsidRPr="001D3E51">
        <w:rPr>
          <w:i/>
          <w:lang w:val="es-ES"/>
        </w:rPr>
        <w:t xml:space="preserve">Este summary es un </w:t>
      </w:r>
      <w:r w:rsidR="00905202">
        <w:rPr>
          <w:i/>
          <w:lang w:val="es-ES"/>
        </w:rPr>
        <w:t>“</w:t>
      </w:r>
      <w:r w:rsidR="001D3E51" w:rsidRPr="001D3E51">
        <w:rPr>
          <w:i/>
          <w:lang w:val="es-ES"/>
        </w:rPr>
        <w:t>resumen del resumen</w:t>
      </w:r>
      <w:r w:rsidR="00905202">
        <w:rPr>
          <w:i/>
          <w:lang w:val="es-ES"/>
        </w:rPr>
        <w:t>”</w:t>
      </w:r>
      <w:r w:rsidR="001D3E51" w:rsidRPr="001D3E51">
        <w:rPr>
          <w:i/>
          <w:lang w:val="es-ES"/>
        </w:rPr>
        <w:t xml:space="preserve"> que solo se incluir</w:t>
      </w:r>
      <w:r w:rsidR="001D3E51">
        <w:rPr>
          <w:i/>
          <w:lang w:val="es-ES"/>
        </w:rPr>
        <w:t>á cuando el resto del resumen se presente en portugués o en español.</w:t>
      </w:r>
      <w:r w:rsidR="00905202">
        <w:rPr>
          <w:i/>
          <w:lang w:val="es-ES"/>
        </w:rPr>
        <w:t xml:space="preserve"> Debe tener un máximo de diez líneas</w:t>
      </w:r>
    </w:p>
    <w:p w14:paraId="7611F26B" w14:textId="77777777" w:rsidR="00FA04CC" w:rsidRPr="001D3E51" w:rsidRDefault="00FA04CC">
      <w:pPr>
        <w:jc w:val="center"/>
        <w:rPr>
          <w:lang w:val="es-ES"/>
        </w:rPr>
      </w:pPr>
    </w:p>
    <w:p w14:paraId="298DE9A2" w14:textId="77777777" w:rsidR="00FA04CC" w:rsidRPr="001D3E51" w:rsidRDefault="00FA04CC">
      <w:pPr>
        <w:jc w:val="center"/>
        <w:rPr>
          <w:lang w:val="es-ES"/>
        </w:rPr>
        <w:sectPr w:rsidR="00FA04CC" w:rsidRPr="001D3E51" w:rsidSect="00682982">
          <w:pgSz w:w="11906" w:h="16838"/>
          <w:pgMar w:top="1418" w:right="1134" w:bottom="1701" w:left="1701" w:header="720" w:footer="720" w:gutter="0"/>
          <w:cols w:space="720"/>
        </w:sectPr>
      </w:pPr>
    </w:p>
    <w:p w14:paraId="4448C1F2" w14:textId="77777777" w:rsidR="00056CD1" w:rsidRDefault="00FC369D">
      <w:pPr>
        <w:jc w:val="both"/>
        <w:rPr>
          <w:lang w:val="es-ES"/>
        </w:rPr>
      </w:pPr>
      <w:r w:rsidRPr="00FC369D">
        <w:rPr>
          <w:lang w:val="es-ES"/>
        </w:rPr>
        <w:t xml:space="preserve">Los </w:t>
      </w:r>
      <w:r w:rsidR="002476AC" w:rsidRPr="00FC369D">
        <w:rPr>
          <w:lang w:val="es-ES"/>
        </w:rPr>
        <w:t>resúmenes</w:t>
      </w:r>
      <w:r w:rsidRPr="00FC369D">
        <w:rPr>
          <w:lang w:val="es-ES"/>
        </w:rPr>
        <w:t xml:space="preserve"> de las comunicaciones</w:t>
      </w:r>
      <w:r w:rsidR="006736D0">
        <w:rPr>
          <w:lang w:val="es-ES"/>
        </w:rPr>
        <w:t xml:space="preserve"> </w:t>
      </w:r>
      <w:r w:rsidRPr="00FC369D">
        <w:rPr>
          <w:lang w:val="es-ES"/>
        </w:rPr>
        <w:t>n</w:t>
      </w:r>
      <w:r w:rsidR="00FA04CC" w:rsidRPr="00FC369D">
        <w:rPr>
          <w:lang w:val="es-ES"/>
        </w:rPr>
        <w:t xml:space="preserve">o </w:t>
      </w:r>
      <w:r w:rsidR="002476AC" w:rsidRPr="00FC369D">
        <w:rPr>
          <w:lang w:val="es-ES"/>
        </w:rPr>
        <w:t>podrán</w:t>
      </w:r>
      <w:r w:rsidRPr="00FC369D">
        <w:rPr>
          <w:lang w:val="es-ES"/>
        </w:rPr>
        <w:t xml:space="preserve"> </w:t>
      </w:r>
      <w:r w:rsidR="00FA04CC" w:rsidRPr="00FC369D">
        <w:rPr>
          <w:lang w:val="es-ES"/>
        </w:rPr>
        <w:t xml:space="preserve">exceder </w:t>
      </w:r>
      <w:r w:rsidRPr="00FC369D">
        <w:rPr>
          <w:lang w:val="es-ES"/>
        </w:rPr>
        <w:t xml:space="preserve">de </w:t>
      </w:r>
      <w:r w:rsidR="006736D0">
        <w:rPr>
          <w:lang w:val="es-ES"/>
        </w:rPr>
        <w:t>dos</w:t>
      </w:r>
      <w:r w:rsidR="00FA04CC" w:rsidRPr="00FC369D">
        <w:rPr>
          <w:lang w:val="es-ES"/>
        </w:rPr>
        <w:t xml:space="preserve"> página</w:t>
      </w:r>
      <w:r w:rsidR="006736D0">
        <w:rPr>
          <w:lang w:val="es-ES"/>
        </w:rPr>
        <w:t>s</w:t>
      </w:r>
      <w:r w:rsidR="00FA04CC" w:rsidRPr="00FC369D">
        <w:rPr>
          <w:lang w:val="es-ES"/>
        </w:rPr>
        <w:t xml:space="preserve"> </w:t>
      </w:r>
      <w:r w:rsidRPr="00FC369D">
        <w:rPr>
          <w:lang w:val="es-ES"/>
        </w:rPr>
        <w:t>y</w:t>
      </w:r>
      <w:r w:rsidR="00FA04CC" w:rsidRPr="00FC369D">
        <w:rPr>
          <w:lang w:val="es-ES"/>
        </w:rPr>
        <w:t xml:space="preserve"> se</w:t>
      </w:r>
      <w:r w:rsidRPr="00FC369D">
        <w:rPr>
          <w:lang w:val="es-ES"/>
        </w:rPr>
        <w:t xml:space="preserve"> aceptarán en español, </w:t>
      </w:r>
      <w:r>
        <w:rPr>
          <w:lang w:val="es-ES"/>
        </w:rPr>
        <w:t>portugué</w:t>
      </w:r>
      <w:r w:rsidR="00FA04CC" w:rsidRPr="00FC369D">
        <w:rPr>
          <w:lang w:val="es-ES"/>
        </w:rPr>
        <w:t>s</w:t>
      </w:r>
      <w:r>
        <w:rPr>
          <w:lang w:val="es-ES"/>
        </w:rPr>
        <w:t xml:space="preserve"> o</w:t>
      </w:r>
      <w:r w:rsidR="00FA04CC" w:rsidRPr="00FC369D">
        <w:rPr>
          <w:lang w:val="es-ES"/>
        </w:rPr>
        <w:t xml:space="preserve"> </w:t>
      </w:r>
      <w:r w:rsidRPr="00FC369D">
        <w:rPr>
          <w:lang w:val="es-ES"/>
        </w:rPr>
        <w:t>inglés</w:t>
      </w:r>
      <w:r w:rsidR="00FA04CC" w:rsidRPr="00FC369D">
        <w:rPr>
          <w:lang w:val="es-ES"/>
        </w:rPr>
        <w:t>.</w:t>
      </w:r>
      <w:r w:rsidR="00905202">
        <w:rPr>
          <w:lang w:val="es-ES"/>
        </w:rPr>
        <w:t xml:space="preserve"> Como ya se ha dicho </w:t>
      </w:r>
    </w:p>
    <w:p w14:paraId="36452F71" w14:textId="77777777" w:rsidR="00FA04CC" w:rsidRPr="00FC369D" w:rsidRDefault="00CC006B">
      <w:pPr>
        <w:jc w:val="both"/>
        <w:rPr>
          <w:lang w:val="es-ES"/>
        </w:rPr>
      </w:pPr>
      <w:r>
        <w:rPr>
          <w:lang w:val="es-ES"/>
        </w:rPr>
        <w:t xml:space="preserve"> </w:t>
      </w:r>
    </w:p>
    <w:p w14:paraId="1739C351" w14:textId="77777777" w:rsidR="00056CD1" w:rsidRDefault="00FC369D">
      <w:pPr>
        <w:jc w:val="both"/>
        <w:rPr>
          <w:lang w:val="es-ES"/>
        </w:rPr>
      </w:pPr>
      <w:r w:rsidRPr="00FC369D">
        <w:rPr>
          <w:lang w:val="es-ES"/>
        </w:rPr>
        <w:t>Lo</w:t>
      </w:r>
      <w:r w:rsidR="00FA04CC" w:rsidRPr="00FC369D">
        <w:rPr>
          <w:lang w:val="es-ES"/>
        </w:rPr>
        <w:t>s texto</w:t>
      </w:r>
      <w:r w:rsidRPr="00FC369D">
        <w:rPr>
          <w:lang w:val="es-ES"/>
        </w:rPr>
        <w:t>s, e</w:t>
      </w:r>
      <w:r w:rsidR="002476AC">
        <w:rPr>
          <w:lang w:val="es-ES"/>
        </w:rPr>
        <w:t>n</w:t>
      </w:r>
      <w:r w:rsidRPr="00FC369D">
        <w:rPr>
          <w:lang w:val="es-ES"/>
        </w:rPr>
        <w:t xml:space="preserve"> Times New Roman 10, deberán presentarse en formato </w:t>
      </w:r>
      <w:r w:rsidR="00FA04CC" w:rsidRPr="00FC369D">
        <w:rPr>
          <w:lang w:val="es-ES"/>
        </w:rPr>
        <w:t>A4</w:t>
      </w:r>
      <w:r w:rsidR="00056CD1">
        <w:rPr>
          <w:lang w:val="es-ES"/>
        </w:rPr>
        <w:t xml:space="preserve">. </w:t>
      </w:r>
    </w:p>
    <w:p w14:paraId="1E06B5EC" w14:textId="77777777" w:rsidR="00056CD1" w:rsidRDefault="00056CD1">
      <w:pPr>
        <w:jc w:val="both"/>
        <w:rPr>
          <w:lang w:val="es-ES"/>
        </w:rPr>
      </w:pPr>
    </w:p>
    <w:p w14:paraId="027DDAC2" w14:textId="77777777" w:rsidR="00FA04CC" w:rsidRPr="00FC369D" w:rsidRDefault="002476AC">
      <w:pPr>
        <w:jc w:val="both"/>
        <w:rPr>
          <w:lang w:val="es-ES"/>
        </w:rPr>
      </w:pPr>
      <w:r>
        <w:rPr>
          <w:lang w:val="es-ES"/>
        </w:rPr>
        <w:t>La</w:t>
      </w:r>
      <w:r w:rsidR="00FA04CC" w:rsidRPr="00FC369D">
        <w:rPr>
          <w:lang w:val="es-ES"/>
        </w:rPr>
        <w:t>s páginas de texto de</w:t>
      </w:r>
      <w:r w:rsidR="00FC369D" w:rsidRPr="00FC369D">
        <w:rPr>
          <w:lang w:val="es-ES"/>
        </w:rPr>
        <w:t>berán tener los</w:t>
      </w:r>
      <w:r w:rsidR="00FA04CC" w:rsidRPr="00FC369D">
        <w:rPr>
          <w:lang w:val="es-ES"/>
        </w:rPr>
        <w:t xml:space="preserve"> </w:t>
      </w:r>
      <w:r w:rsidRPr="00FC369D">
        <w:rPr>
          <w:lang w:val="es-ES"/>
        </w:rPr>
        <w:t>siguientes</w:t>
      </w:r>
      <w:r w:rsidR="00FC369D" w:rsidRPr="00FC369D">
        <w:rPr>
          <w:lang w:val="es-ES"/>
        </w:rPr>
        <w:t xml:space="preserve"> má</w:t>
      </w:r>
      <w:r w:rsidR="00FA04CC" w:rsidRPr="00FC369D">
        <w:rPr>
          <w:lang w:val="es-ES"/>
        </w:rPr>
        <w:t>rgen</w:t>
      </w:r>
      <w:r w:rsidR="00FC369D" w:rsidRPr="00FC369D">
        <w:rPr>
          <w:lang w:val="es-ES"/>
        </w:rPr>
        <w:t>e</w:t>
      </w:r>
      <w:r w:rsidR="00FA04CC" w:rsidRPr="00FC369D">
        <w:rPr>
          <w:lang w:val="es-ES"/>
        </w:rPr>
        <w:t>s:</w:t>
      </w:r>
    </w:p>
    <w:p w14:paraId="313DE48C" w14:textId="77777777" w:rsidR="00FA04CC" w:rsidRPr="002476AC" w:rsidRDefault="00FC369D">
      <w:pPr>
        <w:jc w:val="both"/>
        <w:rPr>
          <w:lang w:val="es-ES"/>
        </w:rPr>
      </w:pPr>
      <w:r w:rsidRPr="002476AC">
        <w:rPr>
          <w:lang w:val="es-ES"/>
        </w:rPr>
        <w:t xml:space="preserve">Arriba </w:t>
      </w:r>
      <w:r w:rsidR="00FA04CC" w:rsidRPr="002476AC">
        <w:rPr>
          <w:lang w:val="es-ES"/>
        </w:rPr>
        <w:t xml:space="preserve">2,5 cm, </w:t>
      </w:r>
      <w:r w:rsidRPr="002476AC">
        <w:rPr>
          <w:lang w:val="es-ES"/>
        </w:rPr>
        <w:t>abajo</w:t>
      </w:r>
      <w:r w:rsidR="00FA04CC" w:rsidRPr="002476AC">
        <w:rPr>
          <w:lang w:val="es-ES"/>
        </w:rPr>
        <w:t xml:space="preserve"> 3,0 cm, </w:t>
      </w:r>
      <w:r w:rsidRPr="002476AC">
        <w:rPr>
          <w:lang w:val="es-ES"/>
        </w:rPr>
        <w:t>izquierda</w:t>
      </w:r>
      <w:r w:rsidR="00FA04CC" w:rsidRPr="002476AC">
        <w:rPr>
          <w:lang w:val="es-ES"/>
        </w:rPr>
        <w:t xml:space="preserve"> 3,0 cm, d</w:t>
      </w:r>
      <w:r w:rsidR="002476AC" w:rsidRPr="002476AC">
        <w:rPr>
          <w:lang w:val="es-ES"/>
        </w:rPr>
        <w:t>erecha</w:t>
      </w:r>
      <w:r w:rsidR="00FA04CC" w:rsidRPr="002476AC">
        <w:rPr>
          <w:lang w:val="es-ES"/>
        </w:rPr>
        <w:t xml:space="preserve"> 2,0 cm.</w:t>
      </w:r>
    </w:p>
    <w:p w14:paraId="2E759ED0" w14:textId="77777777" w:rsidR="00FA04CC" w:rsidRPr="002476AC" w:rsidRDefault="00FA04CC">
      <w:pPr>
        <w:pStyle w:val="Textoindependiente"/>
        <w:rPr>
          <w:lang w:val="es-ES"/>
        </w:rPr>
      </w:pPr>
    </w:p>
    <w:p w14:paraId="715A54C5" w14:textId="77777777" w:rsidR="00FA04CC" w:rsidRPr="002476AC" w:rsidRDefault="00905202" w:rsidP="00056CD1">
      <w:pPr>
        <w:pStyle w:val="Textoindependiente"/>
        <w:rPr>
          <w:lang w:val="es-ES"/>
        </w:rPr>
      </w:pPr>
      <w:r>
        <w:rPr>
          <w:lang w:val="es-ES"/>
        </w:rPr>
        <w:t>En caso de incluir figuras</w:t>
      </w:r>
      <w:r w:rsidR="00F341E8">
        <w:rPr>
          <w:lang w:val="es-ES"/>
        </w:rPr>
        <w:t>, estas</w:t>
      </w:r>
      <w:r>
        <w:rPr>
          <w:lang w:val="es-ES"/>
        </w:rPr>
        <w:t xml:space="preserve"> </w:t>
      </w:r>
      <w:r w:rsidR="00056CD1">
        <w:rPr>
          <w:lang w:val="es-ES"/>
        </w:rPr>
        <w:t xml:space="preserve">deben </w:t>
      </w:r>
      <w:r>
        <w:rPr>
          <w:lang w:val="es-ES"/>
        </w:rPr>
        <w:t>aparecer</w:t>
      </w:r>
      <w:r w:rsidR="00056CD1">
        <w:rPr>
          <w:lang w:val="es-ES"/>
        </w:rPr>
        <w:t xml:space="preserve"> centradas y </w:t>
      </w:r>
      <w:r w:rsidR="002476AC" w:rsidRPr="002476AC">
        <w:rPr>
          <w:lang w:val="es-ES"/>
        </w:rPr>
        <w:t xml:space="preserve">podrán ocupar todo el </w:t>
      </w:r>
      <w:r w:rsidR="007D4A66">
        <w:rPr>
          <w:lang w:val="es-ES"/>
        </w:rPr>
        <w:t>espacio</w:t>
      </w:r>
      <w:r w:rsidR="002476AC" w:rsidRPr="002476AC">
        <w:rPr>
          <w:lang w:val="es-ES"/>
        </w:rPr>
        <w:t xml:space="preserve"> entre márgenes</w:t>
      </w:r>
      <w:r w:rsidR="00056CD1">
        <w:rPr>
          <w:lang w:val="es-ES"/>
        </w:rPr>
        <w:t xml:space="preserve"> o parte del mismo com</w:t>
      </w:r>
      <w:r w:rsidR="00682982">
        <w:rPr>
          <w:lang w:val="es-ES"/>
        </w:rPr>
        <w:t>o</w:t>
      </w:r>
      <w:r w:rsidR="00056CD1">
        <w:rPr>
          <w:lang w:val="es-ES"/>
        </w:rPr>
        <w:t xml:space="preserve"> por ejemplo la Figura 1. </w:t>
      </w:r>
      <w:r w:rsidR="00F341E8">
        <w:rPr>
          <w:lang w:val="es-ES"/>
        </w:rPr>
        <w:t>De</w:t>
      </w:r>
      <w:r w:rsidR="00056CD1" w:rsidRPr="002476AC">
        <w:rPr>
          <w:lang w:val="es-ES"/>
        </w:rPr>
        <w:t>ben estar referenciadas en el texto.</w:t>
      </w:r>
    </w:p>
    <w:p w14:paraId="31730726" w14:textId="77777777" w:rsidR="00352B67" w:rsidRDefault="00000000" w:rsidP="00682982">
      <w:pPr>
        <w:jc w:val="center"/>
        <w:rPr>
          <w:b/>
          <w:sz w:val="16"/>
          <w:szCs w:val="16"/>
          <w:lang w:val="es-ES"/>
        </w:rPr>
      </w:pPr>
      <w:r>
        <w:rPr>
          <w:lang w:val="pt-PT"/>
        </w:rPr>
        <w:object w:dxaOrig="1440" w:dyaOrig="1440" w14:anchorId="22B025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9" type="#_x0000_t75" style="position:absolute;left:0;text-align:left;margin-left:0;margin-top:17.05pt;width:216.6pt;height:147.75pt;z-index:-251658752;mso-position-horizontal:center" o:allowincell="f">
            <v:imagedata r:id="rId8" o:title=""/>
          </v:shape>
          <o:OLEObject Type="Embed" ProgID="Excel.Sheet.8" ShapeID="_x0000_s1049" DrawAspect="Content" ObjectID="_1764009949" r:id="rId9"/>
        </w:object>
      </w:r>
    </w:p>
    <w:p w14:paraId="24E600C4" w14:textId="77777777" w:rsidR="009E1642" w:rsidRDefault="009E1642" w:rsidP="00682982">
      <w:pPr>
        <w:jc w:val="center"/>
        <w:rPr>
          <w:b/>
          <w:sz w:val="16"/>
          <w:szCs w:val="16"/>
          <w:lang w:val="es-ES"/>
        </w:rPr>
      </w:pPr>
    </w:p>
    <w:p w14:paraId="26B82F61" w14:textId="77777777" w:rsidR="009E1642" w:rsidRDefault="009E1642" w:rsidP="00682982">
      <w:pPr>
        <w:jc w:val="center"/>
        <w:rPr>
          <w:b/>
          <w:sz w:val="16"/>
          <w:szCs w:val="16"/>
          <w:lang w:val="es-ES"/>
        </w:rPr>
      </w:pPr>
    </w:p>
    <w:p w14:paraId="02FE5D5B" w14:textId="77777777" w:rsidR="009E1642" w:rsidRDefault="009E1642" w:rsidP="00682982">
      <w:pPr>
        <w:jc w:val="center"/>
        <w:rPr>
          <w:b/>
          <w:sz w:val="16"/>
          <w:szCs w:val="16"/>
          <w:lang w:val="es-ES"/>
        </w:rPr>
      </w:pPr>
    </w:p>
    <w:p w14:paraId="7350199D" w14:textId="77777777" w:rsidR="009E1642" w:rsidRDefault="009E1642" w:rsidP="00682982">
      <w:pPr>
        <w:jc w:val="center"/>
        <w:rPr>
          <w:b/>
          <w:sz w:val="16"/>
          <w:szCs w:val="16"/>
          <w:lang w:val="es-ES"/>
        </w:rPr>
      </w:pPr>
    </w:p>
    <w:p w14:paraId="62F386A9" w14:textId="77777777" w:rsidR="009E1642" w:rsidRDefault="009E1642" w:rsidP="00682982">
      <w:pPr>
        <w:jc w:val="center"/>
        <w:rPr>
          <w:b/>
          <w:sz w:val="16"/>
          <w:szCs w:val="16"/>
          <w:lang w:val="es-ES"/>
        </w:rPr>
      </w:pPr>
    </w:p>
    <w:p w14:paraId="3381DE15" w14:textId="77777777" w:rsidR="009E1642" w:rsidRDefault="009E1642" w:rsidP="00682982">
      <w:pPr>
        <w:jc w:val="center"/>
        <w:rPr>
          <w:b/>
          <w:sz w:val="16"/>
          <w:szCs w:val="16"/>
          <w:lang w:val="es-ES"/>
        </w:rPr>
      </w:pPr>
    </w:p>
    <w:p w14:paraId="1831998F" w14:textId="77777777" w:rsidR="009E1642" w:rsidRDefault="009E1642" w:rsidP="00682982">
      <w:pPr>
        <w:jc w:val="center"/>
        <w:rPr>
          <w:b/>
          <w:sz w:val="16"/>
          <w:szCs w:val="16"/>
          <w:lang w:val="es-ES"/>
        </w:rPr>
      </w:pPr>
    </w:p>
    <w:p w14:paraId="41DCB2D4" w14:textId="77777777" w:rsidR="009E1642" w:rsidRDefault="009E1642" w:rsidP="00682982">
      <w:pPr>
        <w:jc w:val="center"/>
        <w:rPr>
          <w:b/>
          <w:sz w:val="16"/>
          <w:szCs w:val="16"/>
          <w:lang w:val="es-ES"/>
        </w:rPr>
      </w:pPr>
    </w:p>
    <w:p w14:paraId="4AC54B7A" w14:textId="77777777" w:rsidR="009E1642" w:rsidRDefault="009E1642" w:rsidP="00682982">
      <w:pPr>
        <w:jc w:val="center"/>
        <w:rPr>
          <w:b/>
          <w:sz w:val="16"/>
          <w:szCs w:val="16"/>
          <w:lang w:val="es-ES"/>
        </w:rPr>
      </w:pPr>
    </w:p>
    <w:p w14:paraId="0DED66B5" w14:textId="77777777" w:rsidR="009E1642" w:rsidRDefault="009E1642" w:rsidP="00682982">
      <w:pPr>
        <w:jc w:val="center"/>
        <w:rPr>
          <w:b/>
          <w:sz w:val="16"/>
          <w:szCs w:val="16"/>
          <w:lang w:val="es-ES"/>
        </w:rPr>
      </w:pPr>
    </w:p>
    <w:p w14:paraId="6789E9FF" w14:textId="77777777" w:rsidR="009E1642" w:rsidRDefault="009E1642" w:rsidP="00682982">
      <w:pPr>
        <w:jc w:val="center"/>
        <w:rPr>
          <w:b/>
          <w:sz w:val="16"/>
          <w:szCs w:val="16"/>
          <w:lang w:val="es-ES"/>
        </w:rPr>
      </w:pPr>
    </w:p>
    <w:p w14:paraId="30E2B6FA" w14:textId="77777777" w:rsidR="009E1642" w:rsidRDefault="009E1642" w:rsidP="00682982">
      <w:pPr>
        <w:jc w:val="center"/>
        <w:rPr>
          <w:b/>
          <w:sz w:val="16"/>
          <w:szCs w:val="16"/>
          <w:lang w:val="es-ES"/>
        </w:rPr>
      </w:pPr>
    </w:p>
    <w:p w14:paraId="04925869" w14:textId="77777777" w:rsidR="009E1642" w:rsidRDefault="009E1642" w:rsidP="00682982">
      <w:pPr>
        <w:jc w:val="center"/>
        <w:rPr>
          <w:b/>
          <w:sz w:val="16"/>
          <w:szCs w:val="16"/>
          <w:lang w:val="es-ES"/>
        </w:rPr>
      </w:pPr>
    </w:p>
    <w:p w14:paraId="7D566179" w14:textId="77777777" w:rsidR="009E1642" w:rsidRDefault="009E1642" w:rsidP="00682982">
      <w:pPr>
        <w:jc w:val="center"/>
        <w:rPr>
          <w:b/>
          <w:sz w:val="16"/>
          <w:szCs w:val="16"/>
          <w:lang w:val="es-ES"/>
        </w:rPr>
      </w:pPr>
    </w:p>
    <w:p w14:paraId="75E65B09" w14:textId="77777777" w:rsidR="009E1642" w:rsidRDefault="009E1642" w:rsidP="00682982">
      <w:pPr>
        <w:jc w:val="center"/>
        <w:rPr>
          <w:b/>
          <w:sz w:val="16"/>
          <w:szCs w:val="16"/>
          <w:lang w:val="es-ES"/>
        </w:rPr>
      </w:pPr>
    </w:p>
    <w:p w14:paraId="213F60AE" w14:textId="77777777" w:rsidR="009E1642" w:rsidRDefault="009E1642" w:rsidP="00682982">
      <w:pPr>
        <w:jc w:val="center"/>
        <w:rPr>
          <w:b/>
          <w:sz w:val="16"/>
          <w:szCs w:val="16"/>
          <w:lang w:val="es-ES"/>
        </w:rPr>
      </w:pPr>
    </w:p>
    <w:p w14:paraId="176CC928" w14:textId="77777777" w:rsidR="009E1642" w:rsidRDefault="009E1642" w:rsidP="00682982">
      <w:pPr>
        <w:jc w:val="center"/>
        <w:rPr>
          <w:b/>
          <w:sz w:val="16"/>
          <w:szCs w:val="16"/>
          <w:lang w:val="es-ES"/>
        </w:rPr>
      </w:pPr>
    </w:p>
    <w:p w14:paraId="436DC41F" w14:textId="77777777" w:rsidR="00FA04CC" w:rsidRPr="00905202" w:rsidRDefault="00DF05EC" w:rsidP="00682982">
      <w:pPr>
        <w:jc w:val="center"/>
        <w:rPr>
          <w:b/>
          <w:lang w:val="fr-BE"/>
        </w:rPr>
      </w:pPr>
      <w:r w:rsidRPr="00905202">
        <w:rPr>
          <w:b/>
          <w:sz w:val="16"/>
          <w:szCs w:val="16"/>
          <w:lang w:val="fr-BE"/>
        </w:rPr>
        <w:t>Fig</w:t>
      </w:r>
      <w:r w:rsidR="00905202" w:rsidRPr="00905202">
        <w:rPr>
          <w:b/>
          <w:sz w:val="16"/>
          <w:szCs w:val="16"/>
          <w:lang w:val="fr-BE"/>
        </w:rPr>
        <w:t>ura</w:t>
      </w:r>
      <w:r w:rsidRPr="00905202">
        <w:rPr>
          <w:b/>
          <w:sz w:val="16"/>
          <w:szCs w:val="16"/>
          <w:lang w:val="fr-BE"/>
        </w:rPr>
        <w:t xml:space="preserve"> 1 - Leyenda en Times New Roman</w:t>
      </w:r>
      <w:r w:rsidRPr="00905202">
        <w:rPr>
          <w:b/>
          <w:lang w:val="fr-BE"/>
        </w:rPr>
        <w:t xml:space="preserve"> 9</w:t>
      </w:r>
    </w:p>
    <w:p w14:paraId="6509A2C4" w14:textId="77777777" w:rsidR="00DF05EC" w:rsidRPr="00905202" w:rsidRDefault="00DF05EC">
      <w:pPr>
        <w:pStyle w:val="Textoindependiente"/>
        <w:rPr>
          <w:lang w:val="fr-BE"/>
        </w:rPr>
      </w:pPr>
    </w:p>
    <w:p w14:paraId="3DB61A50" w14:textId="77777777" w:rsidR="00FA04CC" w:rsidRDefault="00905202">
      <w:pPr>
        <w:pStyle w:val="Ttulo5"/>
        <w:jc w:val="both"/>
        <w:rPr>
          <w:b w:val="0"/>
          <w:lang w:val="es-ES"/>
        </w:rPr>
      </w:pPr>
      <w:r w:rsidRPr="00905202">
        <w:rPr>
          <w:b w:val="0"/>
          <w:lang w:val="es-ES"/>
        </w:rPr>
        <w:t>En caso de incluir ta</w:t>
      </w:r>
      <w:r w:rsidR="002476AC" w:rsidRPr="002476AC">
        <w:rPr>
          <w:b w:val="0"/>
          <w:lang w:val="es-ES"/>
        </w:rPr>
        <w:t xml:space="preserve">blas pueden ocupar </w:t>
      </w:r>
      <w:r w:rsidR="007D4A66">
        <w:rPr>
          <w:b w:val="0"/>
          <w:lang w:val="es-ES"/>
        </w:rPr>
        <w:t>una parte del</w:t>
      </w:r>
      <w:r w:rsidR="002476AC" w:rsidRPr="002476AC">
        <w:rPr>
          <w:b w:val="0"/>
          <w:lang w:val="es-ES"/>
        </w:rPr>
        <w:t xml:space="preserve"> ancho entre márgenes y deben ser referenciadas en el texto.</w:t>
      </w:r>
      <w:r>
        <w:rPr>
          <w:b w:val="0"/>
          <w:lang w:val="es-ES"/>
        </w:rPr>
        <w:t xml:space="preserve"> Ver Tabla 1.</w:t>
      </w:r>
    </w:p>
    <w:p w14:paraId="0E1C3220" w14:textId="77777777" w:rsidR="00FA04CC" w:rsidRDefault="00C71246" w:rsidP="00682982">
      <w:pPr>
        <w:pStyle w:val="Ttulo5"/>
        <w:rPr>
          <w:lang w:val="pt-PT"/>
        </w:rPr>
      </w:pPr>
      <w:r>
        <w:rPr>
          <w:lang w:val="pt-PT"/>
        </w:rPr>
        <w:t>Tab</w:t>
      </w:r>
      <w:r w:rsidR="00FA04CC">
        <w:rPr>
          <w:lang w:val="pt-PT"/>
        </w:rPr>
        <w:t>la 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"/>
        <w:gridCol w:w="893"/>
        <w:gridCol w:w="893"/>
        <w:gridCol w:w="893"/>
        <w:gridCol w:w="893"/>
      </w:tblGrid>
      <w:tr w:rsidR="00FA04CC" w14:paraId="5330A7D9" w14:textId="77777777" w:rsidTr="00682982">
        <w:trPr>
          <w:jc w:val="center"/>
        </w:trPr>
        <w:tc>
          <w:tcPr>
            <w:tcW w:w="893" w:type="dxa"/>
          </w:tcPr>
          <w:p w14:paraId="6ABBBEE7" w14:textId="77777777" w:rsidR="00FA04CC" w:rsidRDefault="00FA04CC" w:rsidP="00682982">
            <w:pPr>
              <w:jc w:val="center"/>
              <w:rPr>
                <w:b/>
                <w:lang w:val="pt-PT"/>
              </w:rPr>
            </w:pPr>
          </w:p>
        </w:tc>
        <w:tc>
          <w:tcPr>
            <w:tcW w:w="893" w:type="dxa"/>
          </w:tcPr>
          <w:p w14:paraId="3F97967C" w14:textId="77777777" w:rsidR="00FA04CC" w:rsidRDefault="00FA04CC" w:rsidP="00682982">
            <w:pPr>
              <w:jc w:val="center"/>
              <w:rPr>
                <w:b/>
                <w:lang w:val="pt-PT"/>
              </w:rPr>
            </w:pPr>
          </w:p>
        </w:tc>
        <w:tc>
          <w:tcPr>
            <w:tcW w:w="893" w:type="dxa"/>
          </w:tcPr>
          <w:p w14:paraId="3574E279" w14:textId="77777777" w:rsidR="00FA04CC" w:rsidRDefault="00FA04CC" w:rsidP="00682982">
            <w:pPr>
              <w:jc w:val="center"/>
              <w:rPr>
                <w:b/>
                <w:lang w:val="pt-PT"/>
              </w:rPr>
            </w:pPr>
          </w:p>
        </w:tc>
        <w:tc>
          <w:tcPr>
            <w:tcW w:w="893" w:type="dxa"/>
          </w:tcPr>
          <w:p w14:paraId="6021041D" w14:textId="77777777" w:rsidR="00FA04CC" w:rsidRDefault="00FA04CC" w:rsidP="00682982">
            <w:pPr>
              <w:jc w:val="center"/>
              <w:rPr>
                <w:b/>
                <w:lang w:val="pt-PT"/>
              </w:rPr>
            </w:pPr>
          </w:p>
        </w:tc>
        <w:tc>
          <w:tcPr>
            <w:tcW w:w="893" w:type="dxa"/>
          </w:tcPr>
          <w:p w14:paraId="6DA7A34D" w14:textId="77777777" w:rsidR="00FA04CC" w:rsidRDefault="00FA04CC" w:rsidP="00682982">
            <w:pPr>
              <w:jc w:val="center"/>
              <w:rPr>
                <w:b/>
                <w:lang w:val="pt-PT"/>
              </w:rPr>
            </w:pPr>
          </w:p>
        </w:tc>
      </w:tr>
      <w:tr w:rsidR="00FA04CC" w14:paraId="67F1C414" w14:textId="77777777" w:rsidTr="00682982">
        <w:trPr>
          <w:jc w:val="center"/>
        </w:trPr>
        <w:tc>
          <w:tcPr>
            <w:tcW w:w="893" w:type="dxa"/>
          </w:tcPr>
          <w:p w14:paraId="0CA418CF" w14:textId="77777777" w:rsidR="00FA04CC" w:rsidRDefault="00FA04CC" w:rsidP="00682982">
            <w:pPr>
              <w:jc w:val="center"/>
              <w:rPr>
                <w:b/>
                <w:lang w:val="pt-PT"/>
              </w:rPr>
            </w:pPr>
          </w:p>
        </w:tc>
        <w:tc>
          <w:tcPr>
            <w:tcW w:w="893" w:type="dxa"/>
          </w:tcPr>
          <w:p w14:paraId="0E588309" w14:textId="77777777" w:rsidR="00FA04CC" w:rsidRDefault="00FA04CC" w:rsidP="00682982">
            <w:pPr>
              <w:jc w:val="center"/>
              <w:rPr>
                <w:b/>
                <w:lang w:val="pt-PT"/>
              </w:rPr>
            </w:pPr>
          </w:p>
        </w:tc>
        <w:tc>
          <w:tcPr>
            <w:tcW w:w="893" w:type="dxa"/>
          </w:tcPr>
          <w:p w14:paraId="74A7AED5" w14:textId="77777777" w:rsidR="00FA04CC" w:rsidRDefault="00FA04CC" w:rsidP="00682982">
            <w:pPr>
              <w:jc w:val="center"/>
              <w:rPr>
                <w:b/>
                <w:lang w:val="pt-PT"/>
              </w:rPr>
            </w:pPr>
          </w:p>
        </w:tc>
        <w:tc>
          <w:tcPr>
            <w:tcW w:w="893" w:type="dxa"/>
          </w:tcPr>
          <w:p w14:paraId="5FEB14EB" w14:textId="77777777" w:rsidR="00FA04CC" w:rsidRDefault="00FA04CC" w:rsidP="00682982">
            <w:pPr>
              <w:jc w:val="center"/>
              <w:rPr>
                <w:b/>
                <w:lang w:val="pt-PT"/>
              </w:rPr>
            </w:pPr>
          </w:p>
        </w:tc>
        <w:tc>
          <w:tcPr>
            <w:tcW w:w="893" w:type="dxa"/>
          </w:tcPr>
          <w:p w14:paraId="588E58CE" w14:textId="77777777" w:rsidR="00FA04CC" w:rsidRDefault="00FA04CC" w:rsidP="00682982">
            <w:pPr>
              <w:jc w:val="center"/>
              <w:rPr>
                <w:b/>
                <w:lang w:val="pt-PT"/>
              </w:rPr>
            </w:pPr>
          </w:p>
        </w:tc>
      </w:tr>
      <w:tr w:rsidR="00FA04CC" w14:paraId="5DD94125" w14:textId="77777777" w:rsidTr="00682982">
        <w:trPr>
          <w:jc w:val="center"/>
        </w:trPr>
        <w:tc>
          <w:tcPr>
            <w:tcW w:w="893" w:type="dxa"/>
          </w:tcPr>
          <w:p w14:paraId="40FC2D06" w14:textId="77777777" w:rsidR="00FA04CC" w:rsidRDefault="00FA04CC" w:rsidP="00682982">
            <w:pPr>
              <w:jc w:val="center"/>
              <w:rPr>
                <w:b/>
                <w:lang w:val="pt-PT"/>
              </w:rPr>
            </w:pPr>
          </w:p>
        </w:tc>
        <w:tc>
          <w:tcPr>
            <w:tcW w:w="893" w:type="dxa"/>
          </w:tcPr>
          <w:p w14:paraId="25581F64" w14:textId="77777777" w:rsidR="00FA04CC" w:rsidRDefault="00FA04CC" w:rsidP="00682982">
            <w:pPr>
              <w:jc w:val="center"/>
              <w:rPr>
                <w:b/>
                <w:lang w:val="pt-PT"/>
              </w:rPr>
            </w:pPr>
          </w:p>
        </w:tc>
        <w:tc>
          <w:tcPr>
            <w:tcW w:w="893" w:type="dxa"/>
          </w:tcPr>
          <w:p w14:paraId="40B8FB7F" w14:textId="77777777" w:rsidR="00FA04CC" w:rsidRDefault="00FA04CC" w:rsidP="00682982">
            <w:pPr>
              <w:jc w:val="center"/>
              <w:rPr>
                <w:b/>
                <w:lang w:val="pt-PT"/>
              </w:rPr>
            </w:pPr>
          </w:p>
        </w:tc>
        <w:tc>
          <w:tcPr>
            <w:tcW w:w="893" w:type="dxa"/>
          </w:tcPr>
          <w:p w14:paraId="13950B82" w14:textId="77777777" w:rsidR="00FA04CC" w:rsidRDefault="00FA04CC" w:rsidP="00682982">
            <w:pPr>
              <w:jc w:val="center"/>
              <w:rPr>
                <w:b/>
                <w:lang w:val="pt-PT"/>
              </w:rPr>
            </w:pPr>
          </w:p>
        </w:tc>
        <w:tc>
          <w:tcPr>
            <w:tcW w:w="893" w:type="dxa"/>
          </w:tcPr>
          <w:p w14:paraId="57E741EF" w14:textId="77777777" w:rsidR="00FA04CC" w:rsidRDefault="00FA04CC" w:rsidP="00682982">
            <w:pPr>
              <w:jc w:val="center"/>
              <w:rPr>
                <w:b/>
                <w:lang w:val="pt-PT"/>
              </w:rPr>
            </w:pPr>
          </w:p>
        </w:tc>
      </w:tr>
    </w:tbl>
    <w:p w14:paraId="72A501AE" w14:textId="77777777" w:rsidR="00FA04CC" w:rsidRDefault="00FA04CC" w:rsidP="00682982">
      <w:pPr>
        <w:jc w:val="center"/>
        <w:rPr>
          <w:b/>
          <w:lang w:val="pt-PT"/>
        </w:rPr>
      </w:pPr>
    </w:p>
    <w:p w14:paraId="3F3E56DD" w14:textId="77777777" w:rsidR="00E56AC6" w:rsidRDefault="00E56AC6" w:rsidP="007D4A66">
      <w:pPr>
        <w:jc w:val="both"/>
        <w:rPr>
          <w:lang w:val="es-ES"/>
        </w:rPr>
      </w:pPr>
    </w:p>
    <w:p w14:paraId="5597306E" w14:textId="77777777" w:rsidR="00FA04CC" w:rsidRDefault="00905202" w:rsidP="007D4A66">
      <w:pPr>
        <w:jc w:val="both"/>
        <w:rPr>
          <w:lang w:val="es-ES"/>
        </w:rPr>
      </w:pPr>
      <w:r>
        <w:rPr>
          <w:lang w:val="es-ES"/>
        </w:rPr>
        <w:t xml:space="preserve">En caso de incluir </w:t>
      </w:r>
      <w:r w:rsidR="002476AC" w:rsidRPr="002476AC">
        <w:rPr>
          <w:lang w:val="es-ES"/>
        </w:rPr>
        <w:t xml:space="preserve">ecuaciones </w:t>
      </w:r>
      <w:r w:rsidR="00FA04CC" w:rsidRPr="002476AC">
        <w:rPr>
          <w:lang w:val="es-ES"/>
        </w:rPr>
        <w:t>de</w:t>
      </w:r>
      <w:r w:rsidR="002476AC" w:rsidRPr="002476AC">
        <w:rPr>
          <w:lang w:val="es-ES"/>
        </w:rPr>
        <w:t>ben</w:t>
      </w:r>
      <w:r w:rsidR="00FA04CC" w:rsidRPr="002476AC">
        <w:rPr>
          <w:lang w:val="es-ES"/>
        </w:rPr>
        <w:t xml:space="preserve"> </w:t>
      </w:r>
      <w:r w:rsidR="00C71246">
        <w:rPr>
          <w:lang w:val="es-ES"/>
        </w:rPr>
        <w:t>incluirse</w:t>
      </w:r>
      <w:r w:rsidR="002476AC" w:rsidRPr="002476AC">
        <w:rPr>
          <w:lang w:val="es-ES"/>
        </w:rPr>
        <w:t xml:space="preserve"> </w:t>
      </w:r>
      <w:r w:rsidR="00FA04CC" w:rsidRPr="002476AC">
        <w:rPr>
          <w:lang w:val="es-ES"/>
        </w:rPr>
        <w:t xml:space="preserve">centradas </w:t>
      </w:r>
      <w:r w:rsidR="002476AC" w:rsidRPr="002476AC">
        <w:rPr>
          <w:lang w:val="es-ES"/>
        </w:rPr>
        <w:t>y</w:t>
      </w:r>
      <w:r w:rsidR="00FA04CC" w:rsidRPr="002476AC">
        <w:rPr>
          <w:lang w:val="es-ES"/>
        </w:rPr>
        <w:t xml:space="preserve"> numeradas </w:t>
      </w:r>
      <w:r w:rsidR="002476AC">
        <w:rPr>
          <w:lang w:val="es-ES"/>
        </w:rPr>
        <w:t>a la derecha.</w:t>
      </w:r>
      <w:r w:rsidR="007D4A66" w:rsidRPr="007D4A66">
        <w:rPr>
          <w:lang w:val="es-ES"/>
        </w:rPr>
        <w:t xml:space="preserve"> </w:t>
      </w:r>
    </w:p>
    <w:p w14:paraId="2429C521" w14:textId="77777777" w:rsidR="009E1642" w:rsidRDefault="009E1642" w:rsidP="007D4A66">
      <w:pPr>
        <w:jc w:val="both"/>
        <w:rPr>
          <w:lang w:val="es-ES"/>
        </w:rPr>
      </w:pPr>
    </w:p>
    <w:p w14:paraId="717C3C4E" w14:textId="77777777" w:rsidR="00DF05EC" w:rsidRDefault="007D4A66" w:rsidP="00402397">
      <w:pPr>
        <w:jc w:val="center"/>
        <w:rPr>
          <w:lang w:val="es-ES"/>
        </w:rPr>
      </w:pPr>
      <w:r w:rsidRPr="00056CD1">
        <w:rPr>
          <w:b/>
          <w:i/>
          <w:lang w:val="es-ES"/>
        </w:rPr>
        <w:t>C</w:t>
      </w:r>
      <w:r w:rsidRPr="007D4A66">
        <w:rPr>
          <w:b/>
          <w:lang w:val="es-ES"/>
        </w:rPr>
        <w:t xml:space="preserve"> = </w:t>
      </w:r>
      <w:r w:rsidRPr="00056CD1">
        <w:rPr>
          <w:b/>
          <w:i/>
          <w:lang w:val="es-ES"/>
        </w:rPr>
        <w:t>A + B</w:t>
      </w:r>
      <w:r w:rsidR="00402397" w:rsidRPr="00402397">
        <w:rPr>
          <w:lang w:val="es-ES"/>
        </w:rPr>
        <w:t xml:space="preserve">                  </w:t>
      </w:r>
      <w:r w:rsidR="00DF05EC" w:rsidRPr="00402397">
        <w:rPr>
          <w:lang w:val="es-ES"/>
        </w:rPr>
        <w:t xml:space="preserve">   </w:t>
      </w:r>
      <w:r w:rsidR="00402397">
        <w:rPr>
          <w:lang w:val="es-ES"/>
        </w:rPr>
        <w:t>(1)</w:t>
      </w:r>
    </w:p>
    <w:p w14:paraId="46227AD1" w14:textId="77777777" w:rsidR="00402397" w:rsidRDefault="00402397" w:rsidP="009E1642">
      <w:pPr>
        <w:spacing w:after="60"/>
        <w:jc w:val="both"/>
        <w:rPr>
          <w:lang w:val="es-ES"/>
        </w:rPr>
      </w:pPr>
    </w:p>
    <w:p w14:paraId="33CE6EC8" w14:textId="77777777" w:rsidR="00F341E8" w:rsidRDefault="00352B67" w:rsidP="009E1642">
      <w:pPr>
        <w:spacing w:after="60"/>
        <w:jc w:val="both"/>
        <w:rPr>
          <w:lang w:val="es-ES"/>
        </w:rPr>
      </w:pPr>
      <w:r>
        <w:rPr>
          <w:lang w:val="es-ES"/>
        </w:rPr>
        <w:t>Las referencias necesarias se incluirán al final del resumen</w:t>
      </w:r>
      <w:r w:rsidR="009E1642">
        <w:rPr>
          <w:lang w:val="es-ES"/>
        </w:rPr>
        <w:t xml:space="preserve"> en Times New Roman 9</w:t>
      </w:r>
      <w:r w:rsidR="00905202">
        <w:rPr>
          <w:lang w:val="es-ES"/>
        </w:rPr>
        <w:t xml:space="preserve"> con el formato básico</w:t>
      </w:r>
      <w:r w:rsidR="00F341E8">
        <w:rPr>
          <w:lang w:val="es-ES"/>
        </w:rPr>
        <w:t>:</w:t>
      </w:r>
    </w:p>
    <w:p w14:paraId="117CB3BE" w14:textId="5453CBB7" w:rsidR="00F341E8" w:rsidRDefault="00122C16" w:rsidP="00F341E8">
      <w:pPr>
        <w:spacing w:after="60"/>
        <w:jc w:val="both"/>
        <w:rPr>
          <w:lang w:val="es-ES"/>
        </w:rPr>
      </w:pPr>
      <w:r>
        <w:rPr>
          <w:lang w:val="es-ES"/>
        </w:rPr>
        <w:t xml:space="preserve">Autores </w:t>
      </w:r>
      <w:r w:rsidR="00624D8A">
        <w:rPr>
          <w:lang w:val="es-ES"/>
        </w:rPr>
        <w:t xml:space="preserve">(año): </w:t>
      </w:r>
      <w:r w:rsidRPr="00122C16">
        <w:rPr>
          <w:i/>
          <w:lang w:val="es-ES"/>
        </w:rPr>
        <w:t>Título de la referencia</w:t>
      </w:r>
      <w:r>
        <w:rPr>
          <w:lang w:val="es-ES"/>
        </w:rPr>
        <w:t xml:space="preserve">. Datos de la Referencia. </w:t>
      </w:r>
    </w:p>
    <w:p w14:paraId="780845A1" w14:textId="77777777" w:rsidR="00352B67" w:rsidRDefault="00122C16" w:rsidP="00F341E8">
      <w:pPr>
        <w:spacing w:after="60"/>
        <w:jc w:val="both"/>
        <w:rPr>
          <w:lang w:val="es-ES"/>
        </w:rPr>
      </w:pPr>
      <w:r>
        <w:rPr>
          <w:lang w:val="es-ES"/>
        </w:rPr>
        <w:t xml:space="preserve">Con ese esquema puede haber diversas variaciones, incluir o no el </w:t>
      </w:r>
      <w:r w:rsidRPr="00122C16">
        <w:rPr>
          <w:b/>
          <w:lang w:val="es-ES"/>
        </w:rPr>
        <w:t>doi</w:t>
      </w:r>
      <w:r>
        <w:rPr>
          <w:lang w:val="es-ES"/>
        </w:rPr>
        <w:t xml:space="preserve">, incluir o no un hipervínculo </w:t>
      </w:r>
      <w:r w:rsidR="00F341E8">
        <w:rPr>
          <w:lang w:val="es-ES"/>
        </w:rPr>
        <w:t xml:space="preserve">a la referencia </w:t>
      </w:r>
      <w:r>
        <w:rPr>
          <w:lang w:val="es-ES"/>
        </w:rPr>
        <w:t xml:space="preserve">etc. A </w:t>
      </w:r>
      <w:r w:rsidR="00F341E8">
        <w:rPr>
          <w:lang w:val="es-ES"/>
        </w:rPr>
        <w:t>continuación,</w:t>
      </w:r>
      <w:r>
        <w:rPr>
          <w:lang w:val="es-ES"/>
        </w:rPr>
        <w:t xml:space="preserve"> se ofrecen tres ejemplos</w:t>
      </w:r>
      <w:r w:rsidR="00F341E8">
        <w:rPr>
          <w:lang w:val="es-ES"/>
        </w:rPr>
        <w:t>:</w:t>
      </w:r>
    </w:p>
    <w:p w14:paraId="706427DF" w14:textId="77777777" w:rsidR="00F341E8" w:rsidRDefault="00F341E8" w:rsidP="00F341E8">
      <w:pPr>
        <w:jc w:val="both"/>
        <w:rPr>
          <w:lang w:val="es-ES"/>
        </w:rPr>
      </w:pPr>
    </w:p>
    <w:p w14:paraId="4D5A95EA" w14:textId="77777777" w:rsidR="00E56AC6" w:rsidRPr="00624D8A" w:rsidRDefault="009E1642" w:rsidP="009E1642">
      <w:pPr>
        <w:jc w:val="both"/>
        <w:rPr>
          <w:sz w:val="18"/>
          <w:szCs w:val="18"/>
          <w:lang w:val="es-ES"/>
        </w:rPr>
      </w:pPr>
      <w:r w:rsidRPr="00624D8A">
        <w:rPr>
          <w:sz w:val="18"/>
          <w:szCs w:val="18"/>
          <w:lang w:val="es-ES"/>
        </w:rPr>
        <w:t xml:space="preserve">Baltá Elías, J. y Catalá de Alemany, J. (1944): </w:t>
      </w:r>
      <w:r w:rsidRPr="00624D8A">
        <w:rPr>
          <w:i/>
          <w:sz w:val="18"/>
          <w:szCs w:val="18"/>
          <w:lang w:val="es-ES"/>
        </w:rPr>
        <w:t>El Problema de la ozonosfera</w:t>
      </w:r>
      <w:r w:rsidRPr="00624D8A">
        <w:rPr>
          <w:sz w:val="18"/>
          <w:szCs w:val="18"/>
          <w:lang w:val="es-ES"/>
        </w:rPr>
        <w:t>. Publicaciones del Instituto Nacional de Geofísica (CSIC), 31 pp.</w:t>
      </w:r>
    </w:p>
    <w:p w14:paraId="27360E3F" w14:textId="77777777" w:rsidR="00E56AC6" w:rsidRPr="00624D8A" w:rsidRDefault="00E56AC6" w:rsidP="00DF05EC">
      <w:pPr>
        <w:jc w:val="both"/>
        <w:rPr>
          <w:sz w:val="18"/>
          <w:szCs w:val="18"/>
          <w:lang w:val="es-ES"/>
        </w:rPr>
      </w:pPr>
    </w:p>
    <w:p w14:paraId="5FCD515D" w14:textId="77777777" w:rsidR="00122C16" w:rsidRPr="007E222F" w:rsidRDefault="00122C16" w:rsidP="00DF05EC">
      <w:pPr>
        <w:jc w:val="both"/>
        <w:rPr>
          <w:rFonts w:eastAsia="Quattrocento Sans"/>
          <w:color w:val="000000"/>
          <w:sz w:val="18"/>
          <w:szCs w:val="18"/>
          <w:lang w:val="es-ES"/>
        </w:rPr>
      </w:pPr>
      <w:r w:rsidRPr="007E222F">
        <w:rPr>
          <w:rFonts w:eastAsia="Quattrocento Sans"/>
          <w:color w:val="000000"/>
          <w:sz w:val="18"/>
          <w:szCs w:val="18"/>
          <w:lang w:val="es-ES"/>
        </w:rPr>
        <w:t xml:space="preserve">Hegerl, G. et al. </w:t>
      </w:r>
      <w:r w:rsidRPr="00624D8A">
        <w:rPr>
          <w:rFonts w:eastAsia="Quattrocento Sans"/>
          <w:color w:val="000000"/>
          <w:sz w:val="18"/>
          <w:szCs w:val="18"/>
        </w:rPr>
        <w:t xml:space="preserve">(2011): </w:t>
      </w:r>
      <w:r w:rsidRPr="00624D8A">
        <w:rPr>
          <w:rFonts w:eastAsia="Quattrocento Sans"/>
          <w:i/>
          <w:color w:val="000000"/>
          <w:sz w:val="18"/>
          <w:szCs w:val="18"/>
        </w:rPr>
        <w:t>Influence of human and natural forcing on European seasonal temperatures</w:t>
      </w:r>
      <w:r w:rsidRPr="00624D8A">
        <w:rPr>
          <w:rFonts w:eastAsia="Quattrocento Sans"/>
          <w:color w:val="000000"/>
          <w:sz w:val="18"/>
          <w:szCs w:val="18"/>
        </w:rPr>
        <w:t xml:space="preserve">. </w:t>
      </w:r>
      <w:r w:rsidRPr="007E222F">
        <w:rPr>
          <w:rFonts w:eastAsia="Quattrocento Sans"/>
          <w:color w:val="000000"/>
          <w:sz w:val="18"/>
          <w:szCs w:val="18"/>
          <w:lang w:val="es-ES"/>
        </w:rPr>
        <w:t>Nature Geoscience, 4, 99-103, doi:10.1038/ngeo1057</w:t>
      </w:r>
      <w:r w:rsidR="00F341E8" w:rsidRPr="007E222F">
        <w:rPr>
          <w:rFonts w:eastAsia="Quattrocento Sans"/>
          <w:color w:val="000000"/>
          <w:sz w:val="18"/>
          <w:szCs w:val="18"/>
          <w:lang w:val="es-ES"/>
        </w:rPr>
        <w:t>.</w:t>
      </w:r>
    </w:p>
    <w:p w14:paraId="62B74BC1" w14:textId="77777777" w:rsidR="00122C16" w:rsidRPr="007E222F" w:rsidRDefault="00122C16" w:rsidP="00DF05EC">
      <w:pPr>
        <w:jc w:val="both"/>
        <w:rPr>
          <w:rFonts w:eastAsia="Quattrocento Sans"/>
          <w:color w:val="000000"/>
          <w:sz w:val="18"/>
          <w:szCs w:val="18"/>
          <w:lang w:val="es-ES"/>
        </w:rPr>
      </w:pPr>
    </w:p>
    <w:p w14:paraId="2CE20554" w14:textId="77777777" w:rsidR="00122C16" w:rsidRPr="00624D8A" w:rsidRDefault="00F341E8" w:rsidP="00DF05EC">
      <w:pPr>
        <w:jc w:val="both"/>
        <w:rPr>
          <w:sz w:val="18"/>
          <w:szCs w:val="18"/>
          <w:lang w:val="es-ES"/>
        </w:rPr>
      </w:pPr>
      <w:r w:rsidRPr="007E222F">
        <w:rPr>
          <w:sz w:val="18"/>
          <w:szCs w:val="18"/>
          <w:lang w:val="es-ES"/>
        </w:rPr>
        <w:t xml:space="preserve">Vicente Serrano, S. M., Martín, S. &amp; Rodríguez Camino, E.  </w:t>
      </w:r>
      <w:r w:rsidRPr="00624D8A">
        <w:rPr>
          <w:sz w:val="18"/>
          <w:szCs w:val="18"/>
        </w:rPr>
        <w:t xml:space="preserve">(2017): </w:t>
      </w:r>
      <w:r w:rsidRPr="00624D8A">
        <w:rPr>
          <w:i/>
          <w:sz w:val="18"/>
          <w:szCs w:val="18"/>
        </w:rPr>
        <w:t>Observed atmospheric trends in the Iberian Peninsula</w:t>
      </w:r>
      <w:r w:rsidRPr="00624D8A">
        <w:rPr>
          <w:sz w:val="18"/>
          <w:szCs w:val="18"/>
        </w:rPr>
        <w:t xml:space="preserve">. </w:t>
      </w:r>
      <w:r w:rsidRPr="00624D8A">
        <w:rPr>
          <w:sz w:val="18"/>
          <w:szCs w:val="18"/>
          <w:lang w:val="es-ES"/>
        </w:rPr>
        <w:t xml:space="preserve">CLIVAR Exchanges Nº 73, 39-44. </w:t>
      </w:r>
      <w:hyperlink r:id="rId10" w:history="1">
        <w:r w:rsidRPr="00624D8A">
          <w:rPr>
            <w:rStyle w:val="Hipervnculo"/>
            <w:sz w:val="18"/>
            <w:szCs w:val="18"/>
            <w:lang w:val="es-ES"/>
          </w:rPr>
          <w:t>http://hdl.handle.net/20.500.11765/7718</w:t>
        </w:r>
      </w:hyperlink>
      <w:r w:rsidRPr="00624D8A">
        <w:rPr>
          <w:sz w:val="18"/>
          <w:szCs w:val="18"/>
          <w:lang w:val="es-ES"/>
        </w:rPr>
        <w:t xml:space="preserve"> </w:t>
      </w:r>
    </w:p>
    <w:p w14:paraId="75F335AA" w14:textId="77777777" w:rsidR="00122C16" w:rsidRDefault="00122C16" w:rsidP="00DF05EC">
      <w:pPr>
        <w:jc w:val="both"/>
        <w:rPr>
          <w:lang w:val="es-ES"/>
        </w:rPr>
      </w:pPr>
    </w:p>
    <w:p w14:paraId="0E5EA5E9" w14:textId="2D59425E" w:rsidR="00E56AC6" w:rsidRDefault="00E56AC6" w:rsidP="00DF05EC">
      <w:pPr>
        <w:jc w:val="both"/>
        <w:rPr>
          <w:lang w:val="es-ES"/>
        </w:rPr>
      </w:pPr>
      <w:r>
        <w:rPr>
          <w:lang w:val="es-ES"/>
        </w:rPr>
        <w:t xml:space="preserve">Los autores deben expresar su preferencia por presentación oral </w:t>
      </w:r>
      <w:r w:rsidR="007E222F">
        <w:rPr>
          <w:lang w:val="es-ES"/>
        </w:rPr>
        <w:t>o</w:t>
      </w:r>
      <w:r>
        <w:rPr>
          <w:lang w:val="es-ES"/>
        </w:rPr>
        <w:t xml:space="preserve"> poster, aunque sujeta a la decisión final del Comité Científico</w:t>
      </w:r>
      <w:r w:rsidR="00F341E8">
        <w:rPr>
          <w:lang w:val="es-ES"/>
        </w:rPr>
        <w:t>.</w:t>
      </w:r>
    </w:p>
    <w:p w14:paraId="600F8587" w14:textId="77777777" w:rsidR="00352B67" w:rsidRDefault="00352B67" w:rsidP="00DF05EC">
      <w:pPr>
        <w:jc w:val="both"/>
        <w:rPr>
          <w:lang w:val="es-ES"/>
        </w:rPr>
      </w:pPr>
    </w:p>
    <w:p w14:paraId="4E827A7D" w14:textId="77777777" w:rsidR="00F341E8" w:rsidRDefault="00F341E8" w:rsidP="00352B67">
      <w:pPr>
        <w:jc w:val="both"/>
        <w:rPr>
          <w:color w:val="FF0000"/>
          <w:lang w:val="es-ES"/>
        </w:rPr>
      </w:pPr>
    </w:p>
    <w:p w14:paraId="7EA1DD35" w14:textId="77777777" w:rsidR="00DF05EC" w:rsidRPr="00E56AC6" w:rsidRDefault="00056CD1" w:rsidP="00352B67">
      <w:pPr>
        <w:jc w:val="both"/>
        <w:rPr>
          <w:b/>
          <w:color w:val="FF0000"/>
          <w:lang w:val="es-ES"/>
        </w:rPr>
      </w:pPr>
      <w:r w:rsidRPr="00E56AC6">
        <w:rPr>
          <w:color w:val="FF0000"/>
          <w:lang w:val="es-ES"/>
        </w:rPr>
        <w:t>NOTA</w:t>
      </w:r>
      <w:r w:rsidR="00E56AC6">
        <w:rPr>
          <w:color w:val="FF0000"/>
          <w:lang w:val="es-ES"/>
        </w:rPr>
        <w:t xml:space="preserve"> – En el caso de publicarse un libro (impreso o digital) con las ponencias de las Jornadas se comunicará a todos los autores </w:t>
      </w:r>
      <w:r w:rsidR="009864D1">
        <w:rPr>
          <w:color w:val="FF0000"/>
          <w:lang w:val="es-ES"/>
        </w:rPr>
        <w:t xml:space="preserve">para que preparen, si lo desean, una versión completa de la ponencia con </w:t>
      </w:r>
      <w:r w:rsidR="00B914D9">
        <w:rPr>
          <w:color w:val="FF0000"/>
          <w:lang w:val="es-ES"/>
        </w:rPr>
        <w:t xml:space="preserve">las mismas reglas de edición </w:t>
      </w:r>
      <w:r w:rsidR="009864D1">
        <w:rPr>
          <w:color w:val="FF0000"/>
          <w:lang w:val="es-ES"/>
        </w:rPr>
        <w:t xml:space="preserve">que </w:t>
      </w:r>
      <w:r w:rsidR="00B914D9">
        <w:rPr>
          <w:color w:val="FF0000"/>
          <w:lang w:val="es-ES"/>
        </w:rPr>
        <w:t xml:space="preserve">para </w:t>
      </w:r>
      <w:r w:rsidR="009864D1">
        <w:rPr>
          <w:color w:val="FF0000"/>
          <w:lang w:val="es-ES"/>
        </w:rPr>
        <w:t xml:space="preserve">el Resumen y </w:t>
      </w:r>
      <w:r w:rsidR="00B914D9">
        <w:rPr>
          <w:color w:val="FF0000"/>
          <w:lang w:val="es-ES"/>
        </w:rPr>
        <w:t xml:space="preserve">con </w:t>
      </w:r>
      <w:r w:rsidR="009864D1">
        <w:rPr>
          <w:color w:val="FF0000"/>
          <w:lang w:val="es-ES"/>
        </w:rPr>
        <w:t xml:space="preserve">una extensión máxima de 6 páginas </w:t>
      </w:r>
    </w:p>
    <w:sectPr w:rsidR="00DF05EC" w:rsidRPr="00E56AC6" w:rsidSect="00682982">
      <w:type w:val="continuous"/>
      <w:pgSz w:w="11906" w:h="16838"/>
      <w:pgMar w:top="1418" w:right="1134" w:bottom="1701" w:left="1701" w:header="720" w:footer="720" w:gutter="0"/>
      <w:cols w:space="5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F6178" w14:textId="77777777" w:rsidR="009A42C1" w:rsidRDefault="009A42C1" w:rsidP="006736D0">
      <w:r>
        <w:separator/>
      </w:r>
    </w:p>
  </w:endnote>
  <w:endnote w:type="continuationSeparator" w:id="0">
    <w:p w14:paraId="1572AF1A" w14:textId="77777777" w:rsidR="009A42C1" w:rsidRDefault="009A42C1" w:rsidP="00673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0FCB7" w14:textId="77777777" w:rsidR="009A42C1" w:rsidRDefault="009A42C1" w:rsidP="006736D0">
      <w:r>
        <w:separator/>
      </w:r>
    </w:p>
  </w:footnote>
  <w:footnote w:type="continuationSeparator" w:id="0">
    <w:p w14:paraId="5F66A7BB" w14:textId="77777777" w:rsidR="009A42C1" w:rsidRDefault="009A42C1" w:rsidP="00673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9046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D3A6191"/>
    <w:multiLevelType w:val="singleLevel"/>
    <w:tmpl w:val="60DE90B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1CA3195"/>
    <w:multiLevelType w:val="singleLevel"/>
    <w:tmpl w:val="4AF4F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GB"/>
      </w:rPr>
    </w:lvl>
  </w:abstractNum>
  <w:num w:numId="1" w16cid:durableId="409351681">
    <w:abstractNumId w:val="0"/>
  </w:num>
  <w:num w:numId="2" w16cid:durableId="580411971">
    <w:abstractNumId w:val="2"/>
  </w:num>
  <w:num w:numId="3" w16cid:durableId="358241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4647"/>
    <w:rsid w:val="00056CD1"/>
    <w:rsid w:val="000A56DA"/>
    <w:rsid w:val="00122C16"/>
    <w:rsid w:val="001D3E51"/>
    <w:rsid w:val="002476AC"/>
    <w:rsid w:val="00352B67"/>
    <w:rsid w:val="00402397"/>
    <w:rsid w:val="004368E4"/>
    <w:rsid w:val="00521969"/>
    <w:rsid w:val="0052565C"/>
    <w:rsid w:val="00624D8A"/>
    <w:rsid w:val="00627A9A"/>
    <w:rsid w:val="006736D0"/>
    <w:rsid w:val="00682982"/>
    <w:rsid w:val="006E5388"/>
    <w:rsid w:val="00721582"/>
    <w:rsid w:val="00762CAD"/>
    <w:rsid w:val="00771776"/>
    <w:rsid w:val="007A6229"/>
    <w:rsid w:val="007D4A66"/>
    <w:rsid w:val="007E222F"/>
    <w:rsid w:val="00905202"/>
    <w:rsid w:val="00920D17"/>
    <w:rsid w:val="009864D1"/>
    <w:rsid w:val="009A42C1"/>
    <w:rsid w:val="009E1642"/>
    <w:rsid w:val="00A22D0E"/>
    <w:rsid w:val="00A24647"/>
    <w:rsid w:val="00AD413E"/>
    <w:rsid w:val="00AE2B33"/>
    <w:rsid w:val="00B914D9"/>
    <w:rsid w:val="00C71246"/>
    <w:rsid w:val="00CC006B"/>
    <w:rsid w:val="00CE5A0B"/>
    <w:rsid w:val="00DF05EC"/>
    <w:rsid w:val="00E22588"/>
    <w:rsid w:val="00E56AC6"/>
    <w:rsid w:val="00F341E8"/>
    <w:rsid w:val="00F6641E"/>
    <w:rsid w:val="00FA04CC"/>
    <w:rsid w:val="00FC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0"/>
    <o:shapelayout v:ext="edit">
      <o:idmap v:ext="edit" data="1"/>
    </o:shapelayout>
  </w:shapeDefaults>
  <w:decimalSymbol w:val=","/>
  <w:listSeparator w:val=";"/>
  <w14:docId w14:val="0FB426D0"/>
  <w15:docId w15:val="{3D69305E-8B1B-4C58-9DFB-B6408C317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6DA"/>
    <w:rPr>
      <w:lang w:val="en-GB"/>
    </w:rPr>
  </w:style>
  <w:style w:type="paragraph" w:styleId="Ttulo1">
    <w:name w:val="heading 1"/>
    <w:basedOn w:val="Normal"/>
    <w:next w:val="Normal"/>
    <w:qFormat/>
    <w:rsid w:val="000A56DA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0A56DA"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0A56DA"/>
    <w:pPr>
      <w:keepNext/>
      <w:outlineLvl w:val="2"/>
    </w:pPr>
    <w:rPr>
      <w:i/>
    </w:rPr>
  </w:style>
  <w:style w:type="paragraph" w:styleId="Ttulo4">
    <w:name w:val="heading 4"/>
    <w:basedOn w:val="Normal"/>
    <w:next w:val="Normal"/>
    <w:qFormat/>
    <w:rsid w:val="000A56DA"/>
    <w:pPr>
      <w:keepNext/>
      <w:jc w:val="both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0A56DA"/>
    <w:pPr>
      <w:keepNext/>
      <w:jc w:val="center"/>
      <w:outlineLvl w:val="4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semiHidden/>
    <w:rsid w:val="000A56DA"/>
  </w:style>
  <w:style w:type="character" w:styleId="Refdenotaalpie">
    <w:name w:val="footnote reference"/>
    <w:semiHidden/>
    <w:rsid w:val="000A56DA"/>
    <w:rPr>
      <w:vertAlign w:val="superscript"/>
    </w:rPr>
  </w:style>
  <w:style w:type="paragraph" w:styleId="Ttulo">
    <w:name w:val="Title"/>
    <w:basedOn w:val="Normal"/>
    <w:qFormat/>
    <w:rsid w:val="000A56DA"/>
    <w:pPr>
      <w:jc w:val="center"/>
    </w:pPr>
    <w:rPr>
      <w:sz w:val="32"/>
    </w:rPr>
  </w:style>
  <w:style w:type="paragraph" w:styleId="Subttulo">
    <w:name w:val="Subtitle"/>
    <w:basedOn w:val="Normal"/>
    <w:qFormat/>
    <w:rsid w:val="000A56DA"/>
    <w:pPr>
      <w:jc w:val="center"/>
    </w:pPr>
    <w:rPr>
      <w:b/>
      <w:i/>
      <w:sz w:val="28"/>
    </w:rPr>
  </w:style>
  <w:style w:type="paragraph" w:styleId="Textoindependiente">
    <w:name w:val="Body Text"/>
    <w:basedOn w:val="Normal"/>
    <w:semiHidden/>
    <w:rsid w:val="000A56DA"/>
    <w:pPr>
      <w:jc w:val="both"/>
    </w:pPr>
  </w:style>
  <w:style w:type="paragraph" w:styleId="Mapadeldocumento">
    <w:name w:val="Document Map"/>
    <w:basedOn w:val="Normal"/>
    <w:semiHidden/>
    <w:rsid w:val="000A56DA"/>
    <w:pPr>
      <w:shd w:val="clear" w:color="auto" w:fill="000080"/>
    </w:pPr>
    <w:rPr>
      <w:rFonts w:ascii="Tahoma" w:hAnsi="Tahoma" w:cs="Tahoma"/>
    </w:rPr>
  </w:style>
  <w:style w:type="paragraph" w:styleId="Encabezado">
    <w:name w:val="header"/>
    <w:basedOn w:val="Normal"/>
    <w:link w:val="EncabezadoCar"/>
    <w:uiPriority w:val="99"/>
    <w:unhideWhenUsed/>
    <w:rsid w:val="006736D0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36D0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6736D0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36D0"/>
    <w:rPr>
      <w:lang w:val="en-GB"/>
    </w:rPr>
  </w:style>
  <w:style w:type="character" w:styleId="Hipervnculo">
    <w:name w:val="Hyperlink"/>
    <w:basedOn w:val="Fuentedeprrafopredeter"/>
    <w:uiPriority w:val="99"/>
    <w:unhideWhenUsed/>
    <w:rsid w:val="00F341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hdl.handle.net/20.500.11765/7718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5D2E1-53C9-4AF9-9A4E-D5A804BFB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2226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VARIABILIDADE CLIMÁTICA E ABUNDÂNCIA DE SARDINHA EM PORTUGAL</vt:lpstr>
      <vt:lpstr>VARIABILIDADE CLIMÁTICA E ABUNDÂNCIA DE SARDINHA EM PORTUGAL</vt:lpstr>
    </vt:vector>
  </TitlesOfParts>
  <Company>MacroFísica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VARIABILIDADE CLIMÁTICA E ABUNDÂNCIA DE SARDINHA EM PORTUGAL</dc:title>
  <dc:creator>Henrique Oliveira Pires</dc:creator>
  <cp:lastModifiedBy>Carmen Rus, Vocal Asesora de Presidencia</cp:lastModifiedBy>
  <cp:revision>3</cp:revision>
  <cp:lastPrinted>2002-09-25T16:15:00Z</cp:lastPrinted>
  <dcterms:created xsi:type="dcterms:W3CDTF">2023-12-13T20:51:00Z</dcterms:created>
  <dcterms:modified xsi:type="dcterms:W3CDTF">2023-12-13T20:59:00Z</dcterms:modified>
</cp:coreProperties>
</file>